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39F9" w14:textId="77777777" w:rsidR="003D7496" w:rsidRDefault="003D7496" w:rsidP="003D749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091E7F" wp14:editId="39D9325E">
            <wp:simplePos x="0" y="0"/>
            <wp:positionH relativeFrom="column">
              <wp:posOffset>2476500</wp:posOffset>
            </wp:positionH>
            <wp:positionV relativeFrom="paragraph">
              <wp:posOffset>66675</wp:posOffset>
            </wp:positionV>
            <wp:extent cx="1800000" cy="1073078"/>
            <wp:effectExtent l="0" t="0" r="0" b="0"/>
            <wp:wrapNone/>
            <wp:docPr id="886712217" name="Picture 1" descr="A handshak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12217" name="Picture 1" descr="A handshak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7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8DFFB7" w14:textId="77777777" w:rsidR="003D7496" w:rsidRDefault="003D7496" w:rsidP="003D7496">
      <w:pPr>
        <w:jc w:val="center"/>
        <w:rPr>
          <w:b/>
          <w:bCs/>
          <w:color w:val="0B769F" w:themeColor="accent4" w:themeShade="BF"/>
        </w:rPr>
      </w:pPr>
    </w:p>
    <w:p w14:paraId="72917E64" w14:textId="77777777" w:rsidR="003D7496" w:rsidRDefault="003D7496" w:rsidP="003D7496">
      <w:pPr>
        <w:jc w:val="center"/>
        <w:rPr>
          <w:b/>
          <w:bCs/>
          <w:color w:val="0B769F" w:themeColor="accent4" w:themeShade="BF"/>
        </w:rPr>
      </w:pPr>
    </w:p>
    <w:p w14:paraId="7BA530C5" w14:textId="77777777" w:rsidR="003D7496" w:rsidRDefault="003D7496" w:rsidP="003D7496">
      <w:pPr>
        <w:jc w:val="center"/>
        <w:rPr>
          <w:b/>
          <w:bCs/>
          <w:color w:val="0B769F" w:themeColor="accent4" w:themeShade="BF"/>
        </w:rPr>
      </w:pPr>
    </w:p>
    <w:p w14:paraId="5D49C8BA" w14:textId="52AAC06E" w:rsidR="00C661EA" w:rsidRPr="003D7496" w:rsidRDefault="00C661EA" w:rsidP="003D7496">
      <w:pPr>
        <w:jc w:val="center"/>
        <w:rPr>
          <w:b/>
          <w:bCs/>
          <w:color w:val="0B769F" w:themeColor="accent4" w:themeShade="BF"/>
        </w:rPr>
      </w:pPr>
      <w:r w:rsidRPr="003D7496">
        <w:rPr>
          <w:b/>
          <w:bCs/>
          <w:color w:val="0B769F" w:themeColor="accent4" w:themeShade="BF"/>
        </w:rPr>
        <w:t>Introduction to Acrylic Painting</w:t>
      </w:r>
    </w:p>
    <w:p w14:paraId="6D04007D" w14:textId="28B0CBD9" w:rsidR="004E4F48" w:rsidRPr="004E4F48" w:rsidRDefault="00C661EA" w:rsidP="004E4F48">
      <w:r w:rsidRPr="00C661EA">
        <w:rPr>
          <w:u w:val="single"/>
        </w:rPr>
        <w:t>Paints</w:t>
      </w:r>
      <w:r w:rsidR="004E4F48">
        <w:rPr>
          <w:u w:val="single"/>
        </w:rPr>
        <w:t xml:space="preserve"> -</w:t>
      </w:r>
      <w:r w:rsidR="004E4F48" w:rsidRPr="004E4F48">
        <w:t>Basic starter set (at least primary colours + black + white)</w:t>
      </w:r>
    </w:p>
    <w:p w14:paraId="4D93A4FC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r w:rsidRPr="004E4F48">
        <w:t>Titanium White</w:t>
      </w:r>
    </w:p>
    <w:p w14:paraId="342D2ED7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r w:rsidRPr="004E4F48">
        <w:t>Cadmium Red (or similar warm red)</w:t>
      </w:r>
    </w:p>
    <w:p w14:paraId="446AB909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r w:rsidRPr="004E4F48">
        <w:t>Alizarin Crimson (or similar cool red)</w:t>
      </w:r>
    </w:p>
    <w:p w14:paraId="4D495A52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proofErr w:type="gramStart"/>
      <w:r w:rsidRPr="004E4F48">
        <w:t>Ultramarine Blue</w:t>
      </w:r>
      <w:proofErr w:type="gramEnd"/>
      <w:r w:rsidRPr="004E4F48">
        <w:t xml:space="preserve"> (cool blue)</w:t>
      </w:r>
    </w:p>
    <w:p w14:paraId="121AE3A5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r w:rsidRPr="004E4F48">
        <w:t>Phthalo Blue (warm blue)</w:t>
      </w:r>
    </w:p>
    <w:p w14:paraId="2C9BDAFA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r w:rsidRPr="004E4F48">
        <w:t>Cadmium Yellow (warm yellow)</w:t>
      </w:r>
    </w:p>
    <w:p w14:paraId="722C7ED6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r w:rsidRPr="004E4F48">
        <w:t>Lemon Yellow (cool yellow)</w:t>
      </w:r>
    </w:p>
    <w:p w14:paraId="300AC5AA" w14:textId="77777777" w:rsidR="004E4F48" w:rsidRPr="004E4F48" w:rsidRDefault="004E4F48" w:rsidP="004E4F48">
      <w:pPr>
        <w:pStyle w:val="ListParagraph"/>
        <w:numPr>
          <w:ilvl w:val="0"/>
          <w:numId w:val="15"/>
        </w:numPr>
      </w:pPr>
      <w:r w:rsidRPr="004E4F48">
        <w:t>Burnt Umber / Raw Umber (earth tones)</w:t>
      </w:r>
    </w:p>
    <w:p w14:paraId="284DD038" w14:textId="77777777" w:rsidR="004E4F48" w:rsidRPr="004E4F48" w:rsidRDefault="004E4F48" w:rsidP="004E4F48">
      <w:pPr>
        <w:rPr>
          <w:u w:val="single"/>
        </w:rPr>
      </w:pPr>
      <w:r w:rsidRPr="004E4F48">
        <w:rPr>
          <w:u w:val="single"/>
        </w:rPr>
        <w:t>Brushes:</w:t>
      </w:r>
    </w:p>
    <w:p w14:paraId="4C39B66E" w14:textId="77777777" w:rsidR="004E4F48" w:rsidRPr="004E4F48" w:rsidRDefault="004E4F48" w:rsidP="004E4F48">
      <w:pPr>
        <w:pStyle w:val="ListParagraph"/>
        <w:numPr>
          <w:ilvl w:val="0"/>
          <w:numId w:val="16"/>
        </w:numPr>
      </w:pPr>
      <w:r w:rsidRPr="004E4F48">
        <w:t>Flat brush (medium size, e.g., size 8–12)</w:t>
      </w:r>
    </w:p>
    <w:p w14:paraId="5D187BBE" w14:textId="77777777" w:rsidR="004E4F48" w:rsidRPr="004E4F48" w:rsidRDefault="004E4F48" w:rsidP="004E4F48">
      <w:pPr>
        <w:pStyle w:val="ListParagraph"/>
        <w:numPr>
          <w:ilvl w:val="0"/>
          <w:numId w:val="16"/>
        </w:numPr>
      </w:pPr>
      <w:r w:rsidRPr="004E4F48">
        <w:t>Round brush (medium, e.g., size 6–8)</w:t>
      </w:r>
    </w:p>
    <w:p w14:paraId="0F500370" w14:textId="77777777" w:rsidR="004E4F48" w:rsidRPr="004E4F48" w:rsidRDefault="004E4F48" w:rsidP="004E4F48">
      <w:pPr>
        <w:pStyle w:val="ListParagraph"/>
        <w:numPr>
          <w:ilvl w:val="0"/>
          <w:numId w:val="16"/>
        </w:numPr>
      </w:pPr>
      <w:r w:rsidRPr="004E4F48">
        <w:t>Small detail brush (size 0–2)</w:t>
      </w:r>
    </w:p>
    <w:p w14:paraId="0BA0AA3F" w14:textId="77777777" w:rsidR="004E4F48" w:rsidRPr="004E4F48" w:rsidRDefault="004E4F48" w:rsidP="004E4F48">
      <w:pPr>
        <w:pStyle w:val="ListParagraph"/>
        <w:numPr>
          <w:ilvl w:val="0"/>
          <w:numId w:val="16"/>
        </w:numPr>
      </w:pPr>
      <w:r w:rsidRPr="004E4F48">
        <w:t>Large flat or wash brush (for backgrounds)</w:t>
      </w:r>
    </w:p>
    <w:p w14:paraId="4EE946B0" w14:textId="77777777" w:rsidR="00C661EA" w:rsidRPr="00C661EA" w:rsidRDefault="00C661EA" w:rsidP="00C661EA">
      <w:pPr>
        <w:rPr>
          <w:u w:val="single"/>
        </w:rPr>
      </w:pPr>
      <w:r w:rsidRPr="00C661EA">
        <w:rPr>
          <w:u w:val="single"/>
        </w:rPr>
        <w:t>Surfaces</w:t>
      </w:r>
    </w:p>
    <w:p w14:paraId="321DF5D2" w14:textId="77777777" w:rsidR="00C661EA" w:rsidRPr="00C661EA" w:rsidRDefault="00C661EA" w:rsidP="004E4F48">
      <w:pPr>
        <w:pStyle w:val="ListParagraph"/>
        <w:numPr>
          <w:ilvl w:val="0"/>
          <w:numId w:val="12"/>
        </w:numPr>
      </w:pPr>
      <w:r w:rsidRPr="00C661EA">
        <w:t>Acrylic painting paper pad OR primed canvas/canvas board (A3 size recommended for class)</w:t>
      </w:r>
    </w:p>
    <w:p w14:paraId="4EE95FBD" w14:textId="77777777" w:rsidR="00C661EA" w:rsidRPr="00C661EA" w:rsidRDefault="00C661EA" w:rsidP="00C661EA">
      <w:pPr>
        <w:rPr>
          <w:u w:val="single"/>
        </w:rPr>
      </w:pPr>
      <w:r w:rsidRPr="00C661EA">
        <w:rPr>
          <w:u w:val="single"/>
        </w:rPr>
        <w:t>Palette &amp; Mixing Tools</w:t>
      </w:r>
    </w:p>
    <w:p w14:paraId="39D89232" w14:textId="77777777" w:rsidR="00C661EA" w:rsidRPr="00C661EA" w:rsidRDefault="00C661EA" w:rsidP="004E4F48">
      <w:pPr>
        <w:pStyle w:val="ListParagraph"/>
        <w:numPr>
          <w:ilvl w:val="0"/>
          <w:numId w:val="10"/>
        </w:numPr>
      </w:pPr>
      <w:r w:rsidRPr="00C661EA">
        <w:t>Plastic or wooden palette (a disposable palette pad also works)</w:t>
      </w:r>
    </w:p>
    <w:p w14:paraId="31028CCF" w14:textId="77777777" w:rsidR="00C661EA" w:rsidRPr="00C661EA" w:rsidRDefault="00C661EA" w:rsidP="004E4F48">
      <w:pPr>
        <w:pStyle w:val="ListParagraph"/>
        <w:numPr>
          <w:ilvl w:val="0"/>
          <w:numId w:val="10"/>
        </w:numPr>
      </w:pPr>
      <w:r w:rsidRPr="00C661EA">
        <w:t>Palette knife for mixing</w:t>
      </w:r>
    </w:p>
    <w:p w14:paraId="48FF13A6" w14:textId="77777777" w:rsidR="00C661EA" w:rsidRPr="00C661EA" w:rsidRDefault="00C661EA" w:rsidP="00C661EA">
      <w:pPr>
        <w:rPr>
          <w:u w:val="single"/>
        </w:rPr>
      </w:pPr>
      <w:r w:rsidRPr="00C661EA">
        <w:rPr>
          <w:u w:val="single"/>
        </w:rPr>
        <w:t>Other Essentials</w:t>
      </w:r>
    </w:p>
    <w:p w14:paraId="5D96524C" w14:textId="77777777" w:rsidR="00C661EA" w:rsidRPr="00C661EA" w:rsidRDefault="00C661EA" w:rsidP="004E4F48">
      <w:pPr>
        <w:pStyle w:val="ListParagraph"/>
        <w:numPr>
          <w:ilvl w:val="0"/>
          <w:numId w:val="9"/>
        </w:numPr>
      </w:pPr>
      <w:r w:rsidRPr="00C661EA">
        <w:t>Water jar (for rinsing brushes)</w:t>
      </w:r>
    </w:p>
    <w:p w14:paraId="2FFD9347" w14:textId="77777777" w:rsidR="00C661EA" w:rsidRPr="00C661EA" w:rsidRDefault="00C661EA" w:rsidP="004E4F48">
      <w:pPr>
        <w:pStyle w:val="ListParagraph"/>
        <w:numPr>
          <w:ilvl w:val="0"/>
          <w:numId w:val="9"/>
        </w:numPr>
      </w:pPr>
      <w:r w:rsidRPr="00C661EA">
        <w:t>Rag or paper towels</w:t>
      </w:r>
    </w:p>
    <w:p w14:paraId="7E1A80B2" w14:textId="77777777" w:rsidR="00C661EA" w:rsidRPr="00C661EA" w:rsidRDefault="00C661EA" w:rsidP="004E4F48">
      <w:pPr>
        <w:pStyle w:val="ListParagraph"/>
        <w:numPr>
          <w:ilvl w:val="0"/>
          <w:numId w:val="9"/>
        </w:numPr>
      </w:pPr>
      <w:r w:rsidRPr="00C661EA">
        <w:t>Pencil &amp; eraser (for sketching outlines)</w:t>
      </w:r>
    </w:p>
    <w:p w14:paraId="6DF86335" w14:textId="77777777" w:rsidR="00C661EA" w:rsidRPr="00C661EA" w:rsidRDefault="00C661EA" w:rsidP="004E4F48">
      <w:pPr>
        <w:pStyle w:val="ListParagraph"/>
        <w:numPr>
          <w:ilvl w:val="0"/>
          <w:numId w:val="9"/>
        </w:numPr>
      </w:pPr>
      <w:r w:rsidRPr="00C661EA">
        <w:t>Masking tape (to create clean edges if desired)</w:t>
      </w:r>
    </w:p>
    <w:p w14:paraId="1EA33B78" w14:textId="77777777" w:rsidR="00C661EA" w:rsidRPr="00C661EA" w:rsidRDefault="00C661EA" w:rsidP="004E4F48">
      <w:pPr>
        <w:pStyle w:val="ListParagraph"/>
        <w:numPr>
          <w:ilvl w:val="0"/>
          <w:numId w:val="9"/>
        </w:numPr>
      </w:pPr>
      <w:r w:rsidRPr="00C661EA">
        <w:t>Apron or old shirt (to protect clothing)</w:t>
      </w:r>
    </w:p>
    <w:p w14:paraId="1C3A43EF" w14:textId="77777777" w:rsidR="00C661EA" w:rsidRPr="00C661EA" w:rsidRDefault="00C661EA" w:rsidP="00C661EA">
      <w:pPr>
        <w:rPr>
          <w:u w:val="single"/>
        </w:rPr>
      </w:pPr>
      <w:r w:rsidRPr="00C661EA">
        <w:rPr>
          <w:u w:val="single"/>
        </w:rPr>
        <w:t>Optional Extras</w:t>
      </w:r>
    </w:p>
    <w:p w14:paraId="5AA55DB6" w14:textId="77777777" w:rsidR="00C661EA" w:rsidRPr="00C661EA" w:rsidRDefault="00C661EA" w:rsidP="004E4F48">
      <w:pPr>
        <w:pStyle w:val="ListParagraph"/>
        <w:numPr>
          <w:ilvl w:val="0"/>
          <w:numId w:val="11"/>
        </w:numPr>
      </w:pPr>
      <w:r w:rsidRPr="00C661EA">
        <w:t>Spray bottle (to keep paints moist)</w:t>
      </w:r>
    </w:p>
    <w:p w14:paraId="36E104AA" w14:textId="13481763" w:rsidR="009A2AB9" w:rsidRPr="00C661EA" w:rsidRDefault="00C661EA" w:rsidP="004E4F48">
      <w:pPr>
        <w:pStyle w:val="ListParagraph"/>
        <w:numPr>
          <w:ilvl w:val="0"/>
          <w:numId w:val="11"/>
        </w:numPr>
      </w:pPr>
      <w:r w:rsidRPr="00C661EA">
        <w:t>Gel medium or slow-dry medium (to extend drying time and experiment with texture)</w:t>
      </w:r>
    </w:p>
    <w:sectPr w:rsidR="009A2AB9" w:rsidRPr="00C661EA" w:rsidSect="003D74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ABB"/>
    <w:multiLevelType w:val="hybridMultilevel"/>
    <w:tmpl w:val="0E7AB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056F1"/>
    <w:multiLevelType w:val="multilevel"/>
    <w:tmpl w:val="659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44A9"/>
    <w:multiLevelType w:val="multilevel"/>
    <w:tmpl w:val="B8F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13180"/>
    <w:multiLevelType w:val="hybridMultilevel"/>
    <w:tmpl w:val="7C460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E025F"/>
    <w:multiLevelType w:val="multilevel"/>
    <w:tmpl w:val="4FB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30DEA"/>
    <w:multiLevelType w:val="hybridMultilevel"/>
    <w:tmpl w:val="F00A6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B2C85"/>
    <w:multiLevelType w:val="hybridMultilevel"/>
    <w:tmpl w:val="43021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74FA"/>
    <w:multiLevelType w:val="multilevel"/>
    <w:tmpl w:val="C32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33BEB"/>
    <w:multiLevelType w:val="multilevel"/>
    <w:tmpl w:val="D61C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C2B43"/>
    <w:multiLevelType w:val="multilevel"/>
    <w:tmpl w:val="C9E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5736F"/>
    <w:multiLevelType w:val="hybridMultilevel"/>
    <w:tmpl w:val="6CA8C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50E3"/>
    <w:multiLevelType w:val="hybridMultilevel"/>
    <w:tmpl w:val="CD7ED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0DC7"/>
    <w:multiLevelType w:val="hybridMultilevel"/>
    <w:tmpl w:val="68481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B1E41"/>
    <w:multiLevelType w:val="multilevel"/>
    <w:tmpl w:val="CB9E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84291"/>
    <w:multiLevelType w:val="multilevel"/>
    <w:tmpl w:val="F55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560D8"/>
    <w:multiLevelType w:val="hybridMultilevel"/>
    <w:tmpl w:val="18107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30104">
    <w:abstractNumId w:val="14"/>
  </w:num>
  <w:num w:numId="2" w16cid:durableId="264267946">
    <w:abstractNumId w:val="8"/>
  </w:num>
  <w:num w:numId="3" w16cid:durableId="1420903422">
    <w:abstractNumId w:val="1"/>
  </w:num>
  <w:num w:numId="4" w16cid:durableId="1425302753">
    <w:abstractNumId w:val="4"/>
  </w:num>
  <w:num w:numId="5" w16cid:durableId="811408437">
    <w:abstractNumId w:val="13"/>
  </w:num>
  <w:num w:numId="6" w16cid:durableId="1668902017">
    <w:abstractNumId w:val="7"/>
  </w:num>
  <w:num w:numId="7" w16cid:durableId="1619336593">
    <w:abstractNumId w:val="0"/>
  </w:num>
  <w:num w:numId="8" w16cid:durableId="274990418">
    <w:abstractNumId w:val="10"/>
  </w:num>
  <w:num w:numId="9" w16cid:durableId="90205030">
    <w:abstractNumId w:val="15"/>
  </w:num>
  <w:num w:numId="10" w16cid:durableId="2058965553">
    <w:abstractNumId w:val="11"/>
  </w:num>
  <w:num w:numId="11" w16cid:durableId="69623392">
    <w:abstractNumId w:val="6"/>
  </w:num>
  <w:num w:numId="12" w16cid:durableId="201133097">
    <w:abstractNumId w:val="3"/>
  </w:num>
  <w:num w:numId="13" w16cid:durableId="305667744">
    <w:abstractNumId w:val="9"/>
  </w:num>
  <w:num w:numId="14" w16cid:durableId="1066294632">
    <w:abstractNumId w:val="2"/>
  </w:num>
  <w:num w:numId="15" w16cid:durableId="478305714">
    <w:abstractNumId w:val="5"/>
  </w:num>
  <w:num w:numId="16" w16cid:durableId="1412969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EA"/>
    <w:rsid w:val="002437ED"/>
    <w:rsid w:val="003D7496"/>
    <w:rsid w:val="004E4F48"/>
    <w:rsid w:val="009A2AB9"/>
    <w:rsid w:val="00AD0F34"/>
    <w:rsid w:val="00C661EA"/>
    <w:rsid w:val="00D43EF4"/>
    <w:rsid w:val="00E8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A529F"/>
  <w15:chartTrackingRefBased/>
  <w15:docId w15:val="{B32E1955-9897-4880-BDB9-6D7B95FD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1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6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Beris</dc:creator>
  <cp:keywords/>
  <dc:description/>
  <cp:lastModifiedBy>Canning Arts Group</cp:lastModifiedBy>
  <cp:revision>3</cp:revision>
  <dcterms:created xsi:type="dcterms:W3CDTF">2025-08-29T04:56:00Z</dcterms:created>
  <dcterms:modified xsi:type="dcterms:W3CDTF">2025-08-29T05:08:00Z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05fe0584-b17f-49d0-88b7-390ad8581105</vt:lpwstr>
  </property>
</Properties>
</file>